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ANAGRAFICHE SOGGETTI DEBITORI E DISTINTE DI PAGAMENTO. - Dati personali non particolari (identificativi, contabili, finanziari, etc.) - Durata: Durata del trattamento 5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PAGAMENTI ALLA PUBBLICA AMMINISTRAZIONE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trattamento, Portabilità dei dati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66D113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07844A21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636B129F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15D73400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71135429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54A5D719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232644B0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034A5DA4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1F3A9239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29858594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65CE45AD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29BCD3D4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15AD0159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0AEB7712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77FBAED1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5B1AFA1F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46B5C46A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7CE713C6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563FD18A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7F67CBF4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31292205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7C555269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